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BD5AC8" w:rsidRDefault="00BD5AC8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-52180</wp:posOffset>
            </wp:positionH>
            <wp:positionV relativeFrom="paragraph">
              <wp:posOffset>-16068</wp:posOffset>
            </wp:positionV>
            <wp:extent cx="2011680" cy="1049572"/>
            <wp:effectExtent l="0" t="0" r="0" b="0"/>
            <wp:wrapNone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04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1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ED7E7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505"/>
        <w:gridCol w:w="1926"/>
        <w:gridCol w:w="2976"/>
        <w:gridCol w:w="1194"/>
        <w:gridCol w:w="2279"/>
        <w:gridCol w:w="638"/>
        <w:gridCol w:w="638"/>
      </w:tblGrid>
      <w:tr w:rsidR="00196BE0" w:rsidRPr="000065E2" w:rsidTr="002D2EF4">
        <w:trPr>
          <w:cantSplit/>
          <w:trHeight w:val="20"/>
        </w:trPr>
        <w:tc>
          <w:tcPr>
            <w:tcW w:w="1015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D5AC8" w:rsidRDefault="00BD5AC8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BD5AC8" w:rsidRDefault="00BD5AC8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196BE0" w:rsidRPr="000065E2" w:rsidRDefault="00580E57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sz w:val="20"/>
                <w:szCs w:val="20"/>
              </w:rPr>
              <w:t>Техническое задание</w:t>
            </w:r>
          </w:p>
          <w:p w:rsidR="00196BE0" w:rsidRPr="000065E2" w:rsidRDefault="00196BE0" w:rsidP="00BD5AC8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BD5AC8" w:rsidRDefault="0018705E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    </w:t>
            </w:r>
          </w:p>
          <w:p w:rsidR="00B516DD" w:rsidRPr="000065E2" w:rsidRDefault="00580E57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Полное наименование объекта закупки:</w:t>
            </w:r>
            <w:r w:rsidR="002113E7" w:rsidRPr="000065E2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1B2A6A" w:rsidRPr="001B2A6A">
              <w:rPr>
                <w:rFonts w:ascii="Tahoma" w:hAnsi="Tahoma" w:cs="Tahoma"/>
                <w:sz w:val="20"/>
                <w:szCs w:val="20"/>
              </w:rPr>
              <w:t>Гидранты пожарные</w:t>
            </w:r>
          </w:p>
          <w:p w:rsidR="00B516DD" w:rsidRPr="000065E2" w:rsidRDefault="00B516DD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:rsidR="00E07BD1" w:rsidRPr="002D2EF4" w:rsidRDefault="00580E57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rPr>
                <w:rFonts w:ascii="Tahoma" w:hAnsi="Tahoma" w:cs="Tahoma"/>
                <w:color w:val="auto"/>
                <w:sz w:val="20"/>
                <w:szCs w:val="20"/>
                <w:shd w:val="clear" w:color="auto" w:fill="FFFFFF"/>
              </w:rPr>
            </w:pPr>
            <w:r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ОКПД</w:t>
            </w:r>
            <w:r w:rsidR="00437062"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2:</w:t>
            </w:r>
            <w:r w:rsidRPr="002D2EF4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 w:rsidR="00437062" w:rsidRPr="002D2EF4">
              <w:rPr>
                <w:rFonts w:ascii="Tahoma" w:hAnsi="Tahoma" w:cs="Tahoma"/>
                <w:color w:val="auto"/>
                <w:sz w:val="20"/>
                <w:szCs w:val="20"/>
              </w:rPr>
              <w:t xml:space="preserve"> </w:t>
            </w:r>
            <w:r w:rsidR="002D2EF4" w:rsidRPr="002D2EF4">
              <w:rPr>
                <w:rFonts w:ascii="Tahoma" w:eastAsia="Times New Roman" w:hAnsi="Tahoma" w:cs="Tahoma"/>
                <w:b/>
                <w:color w:val="333333"/>
                <w:sz w:val="20"/>
                <w:szCs w:val="20"/>
                <w:bdr w:val="none" w:sz="0" w:space="0" w:color="auto"/>
              </w:rPr>
              <w:t>28.29.22.190</w:t>
            </w:r>
            <w:r w:rsidR="002D2EF4" w:rsidRPr="002D2EF4">
              <w:rPr>
                <w:rFonts w:ascii="Tahoma" w:eastAsia="Times New Roman" w:hAnsi="Tahoma" w:cs="Tahoma"/>
                <w:color w:val="333333"/>
                <w:sz w:val="20"/>
                <w:szCs w:val="20"/>
                <w:bdr w:val="none" w:sz="0" w:space="0" w:color="auto"/>
              </w:rPr>
              <w:t xml:space="preserve">   Устройства механические для разбрызгивания, рассеивания или распыления прочие, кроме </w:t>
            </w:r>
            <w:proofErr w:type="gramStart"/>
            <w:r w:rsidR="002D2EF4" w:rsidRPr="002D2EF4">
              <w:rPr>
                <w:rFonts w:ascii="Tahoma" w:eastAsia="Times New Roman" w:hAnsi="Tahoma" w:cs="Tahoma"/>
                <w:color w:val="333333"/>
                <w:sz w:val="20"/>
                <w:szCs w:val="20"/>
                <w:bdr w:val="none" w:sz="0" w:space="0" w:color="auto"/>
              </w:rPr>
              <w:t>сельскохозяйственных</w:t>
            </w:r>
            <w:proofErr w:type="gramEnd"/>
          </w:p>
          <w:p w:rsidR="00B516DD" w:rsidRPr="002D2EF4" w:rsidRDefault="00B516DD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hAnsi="Tahoma" w:cs="Tahoma"/>
                <w:color w:val="FF0000"/>
                <w:sz w:val="20"/>
                <w:szCs w:val="20"/>
              </w:rPr>
            </w:pPr>
          </w:p>
          <w:p w:rsidR="00196BE0" w:rsidRPr="002D2EF4" w:rsidRDefault="00580E57" w:rsidP="00BD5AC8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both"/>
              <w:rPr>
                <w:rFonts w:ascii="Tahoma" w:eastAsia="Times New Roman" w:hAnsi="Tahoma" w:cs="Tahoma"/>
                <w:color w:val="auto"/>
                <w:sz w:val="20"/>
                <w:szCs w:val="20"/>
              </w:rPr>
            </w:pPr>
            <w:r w:rsidRPr="002D2EF4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Заказчик:</w:t>
            </w:r>
            <w:r w:rsidRPr="002D2EF4">
              <w:rPr>
                <w:rFonts w:ascii="Tahoma" w:hAnsi="Tahoma" w:cs="Tahoma"/>
                <w:color w:val="auto"/>
                <w:sz w:val="20"/>
                <w:szCs w:val="20"/>
              </w:rPr>
              <w:t xml:space="preserve"> АО «</w:t>
            </w:r>
            <w:r w:rsidR="00DF540C" w:rsidRPr="002D2EF4">
              <w:rPr>
                <w:rFonts w:ascii="Tahoma" w:hAnsi="Tahoma" w:cs="Tahoma"/>
                <w:color w:val="auto"/>
                <w:sz w:val="20"/>
                <w:szCs w:val="20"/>
              </w:rPr>
              <w:t>ПКС-</w:t>
            </w:r>
            <w:r w:rsidR="00561AEB" w:rsidRPr="002D2EF4">
              <w:rPr>
                <w:rFonts w:ascii="Tahoma" w:hAnsi="Tahoma" w:cs="Tahoma"/>
                <w:color w:val="auto"/>
                <w:sz w:val="20"/>
                <w:szCs w:val="20"/>
              </w:rPr>
              <w:t>Водоканал</w:t>
            </w:r>
            <w:r w:rsidRPr="002D2EF4">
              <w:rPr>
                <w:rFonts w:ascii="Tahoma" w:hAnsi="Tahoma" w:cs="Tahoma"/>
                <w:color w:val="auto"/>
                <w:sz w:val="20"/>
                <w:szCs w:val="20"/>
              </w:rPr>
              <w:t>»</w:t>
            </w:r>
          </w:p>
          <w:p w:rsidR="00196BE0" w:rsidRPr="000065E2" w:rsidRDefault="00196BE0" w:rsidP="00BD5AC8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Tahoma" w:eastAsia="Calibri" w:hAnsi="Tahoma" w:cs="Tahoma"/>
                <w:b/>
                <w:bCs/>
                <w:i/>
                <w:iCs/>
                <w:sz w:val="20"/>
                <w:szCs w:val="20"/>
              </w:rPr>
            </w:pPr>
          </w:p>
          <w:p w:rsidR="00196BE0" w:rsidRPr="000065E2" w:rsidRDefault="00580E57" w:rsidP="00BD5AC8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bCs/>
                <w:sz w:val="20"/>
                <w:szCs w:val="20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196BE0" w:rsidRPr="000065E2" w:rsidTr="002D2EF4">
        <w:trPr>
          <w:cantSplit/>
          <w:trHeight w:val="20"/>
        </w:trPr>
        <w:tc>
          <w:tcPr>
            <w:tcW w:w="505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proofErr w:type="gramStart"/>
            <w:r w:rsidRPr="000065E2">
              <w:rPr>
                <w:rFonts w:ascii="Tahoma" w:hAnsi="Tahoma" w:cs="Tahoma"/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0065E2">
              <w:rPr>
                <w:rFonts w:ascii="Tahoma" w:hAnsi="Tahoma" w:cs="Tahoma"/>
                <w:b/>
                <w:sz w:val="20"/>
                <w:szCs w:val="20"/>
              </w:rPr>
              <w:t>/</w:t>
            </w:r>
            <w:proofErr w:type="spellStart"/>
            <w:r w:rsidRPr="000065E2">
              <w:rPr>
                <w:rFonts w:ascii="Tahoma" w:hAnsi="Tahoma" w:cs="Tahoma"/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926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449" w:type="dxa"/>
            <w:gridSpan w:val="3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 xml:space="preserve">Ед. </w:t>
            </w:r>
            <w:proofErr w:type="spellStart"/>
            <w:r w:rsidRPr="000065E2">
              <w:rPr>
                <w:rFonts w:ascii="Tahoma" w:hAnsi="Tahoma" w:cs="Tahoma"/>
                <w:b/>
                <w:sz w:val="20"/>
                <w:szCs w:val="20"/>
              </w:rPr>
              <w:t>изм</w:t>
            </w:r>
            <w:proofErr w:type="spellEnd"/>
            <w:r w:rsidRPr="000065E2">
              <w:rPr>
                <w:rFonts w:ascii="Tahoma" w:hAnsi="Tahoma" w:cs="Tahoma"/>
                <w:b/>
                <w:sz w:val="20"/>
                <w:szCs w:val="20"/>
              </w:rPr>
              <w:t>.</w:t>
            </w:r>
          </w:p>
        </w:tc>
        <w:tc>
          <w:tcPr>
            <w:tcW w:w="638" w:type="dxa"/>
            <w:tcBorders>
              <w:top w:val="single" w:sz="4" w:space="0" w:color="auto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0065E2" w:rsidRDefault="00580E57" w:rsidP="00BD5AC8">
            <w:pPr>
              <w:spacing w:after="0" w:line="276" w:lineRule="auto"/>
              <w:contextualSpacing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0065E2">
              <w:rPr>
                <w:rFonts w:ascii="Tahoma" w:hAnsi="Tahoma" w:cs="Tahoma"/>
                <w:b/>
                <w:sz w:val="20"/>
                <w:szCs w:val="20"/>
              </w:rPr>
              <w:t>Кол-во</w:t>
            </w: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 w:val="restart"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926" w:type="dxa"/>
            <w:vMerge w:val="restart"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1D0E5C">
              <w:rPr>
                <w:rFonts w:ascii="Tahoma" w:hAnsi="Tahoma" w:cs="Tahoma"/>
                <w:sz w:val="20"/>
                <w:szCs w:val="20"/>
              </w:rPr>
              <w:t>Гидрант пожарный подземный стал</w:t>
            </w:r>
            <w:r w:rsidRPr="001D0E5C">
              <w:rPr>
                <w:rFonts w:ascii="Tahoma" w:hAnsi="Tahoma" w:cs="Tahoma"/>
                <w:sz w:val="20"/>
                <w:szCs w:val="20"/>
              </w:rPr>
              <w:t>ь</w:t>
            </w:r>
            <w:r w:rsidRPr="001D0E5C">
              <w:rPr>
                <w:rFonts w:ascii="Tahoma" w:hAnsi="Tahoma" w:cs="Tahoma"/>
                <w:sz w:val="20"/>
                <w:szCs w:val="20"/>
              </w:rPr>
              <w:t>ной Н-1750</w:t>
            </w: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726F64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Рабочая среда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Питьевая вода</w:t>
            </w:r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D97538" w:rsidRPr="001D0E5C" w:rsidRDefault="00D97538" w:rsidP="001D0E5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1D0E5C">
              <w:rPr>
                <w:rFonts w:ascii="Tahoma" w:hAnsi="Tahoma" w:cs="Tahoma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D97538" w:rsidRPr="001D0E5C" w:rsidRDefault="00224F36" w:rsidP="001D0E5C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Диапазон температур рабочей среды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От +0,1 до +20</w:t>
            </w:r>
            <w:proofErr w:type="gramStart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°</w:t>
            </w:r>
            <w:r w:rsidRPr="000E6712">
              <w:rPr>
                <w:rFonts w:ascii="Tahoma" w:hAnsi="Tahoma" w:cs="Tahoma"/>
                <w:sz w:val="20"/>
                <w:szCs w:val="20"/>
              </w:rPr>
              <w:t>С</w:t>
            </w:r>
            <w:proofErr w:type="gramEnd"/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Условный диаметр корпуса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125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Направление потока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 xml:space="preserve">Односторонне (направление потока указано на корпусе в виде стрелки выполненной при изготовлении корпуса)  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Положение гидранта в пр</w:t>
            </w:r>
            <w:r>
              <w:rPr>
                <w:rFonts w:ascii="Tahoma" w:hAnsi="Tahoma" w:cs="Tahoma"/>
                <w:sz w:val="20"/>
                <w:szCs w:val="20"/>
              </w:rPr>
              <w:t>о</w:t>
            </w:r>
            <w:r>
              <w:rPr>
                <w:rFonts w:ascii="Tahoma" w:hAnsi="Tahoma" w:cs="Tahoma"/>
                <w:sz w:val="20"/>
                <w:szCs w:val="20"/>
              </w:rPr>
              <w:t>странстве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Вертикально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Рабочее давление,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Рр</w:t>
            </w:r>
            <w:proofErr w:type="spellEnd"/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Не менее 10 кгс/см</w:t>
            </w:r>
            <w:proofErr w:type="gramStart"/>
            <w:r w:rsidRPr="000E6712">
              <w:rPr>
                <w:rFonts w:ascii="Tahoma" w:hAnsi="Tahoma" w:cs="Tahoma"/>
                <w:sz w:val="20"/>
                <w:szCs w:val="20"/>
                <w:vertAlign w:val="superscript"/>
              </w:rPr>
              <w:t>2</w:t>
            </w:r>
            <w:proofErr w:type="gramEnd"/>
            <w:r w:rsidRPr="000E6712">
              <w:rPr>
                <w:rFonts w:ascii="Tahoma" w:hAnsi="Tahoma" w:cs="Tahoma"/>
                <w:sz w:val="20"/>
                <w:szCs w:val="20"/>
              </w:rPr>
              <w:t>, (1,0 МПа) в соответствии с ГОСТ 356-80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065E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Пробное давление,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Рпр</w:t>
            </w:r>
            <w:proofErr w:type="spellEnd"/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15 кгс/см</w:t>
            </w:r>
            <w:proofErr w:type="gramStart"/>
            <w:r w:rsidRPr="000E6712">
              <w:rPr>
                <w:rFonts w:ascii="Tahoma" w:hAnsi="Tahoma" w:cs="Tahoma"/>
                <w:sz w:val="20"/>
                <w:szCs w:val="20"/>
                <w:vertAlign w:val="superscript"/>
              </w:rPr>
              <w:t>2</w:t>
            </w:r>
            <w:proofErr w:type="gramEnd"/>
            <w:r w:rsidRPr="000E6712">
              <w:rPr>
                <w:rFonts w:ascii="Tahoma" w:hAnsi="Tahoma" w:cs="Tahoma"/>
                <w:sz w:val="20"/>
                <w:szCs w:val="20"/>
              </w:rPr>
              <w:t>, (1,5 МПа) в соответствии с ГОСТ 356-80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Пропускная способность ГП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В соответствии с ГОСТ </w:t>
            </w:r>
            <w:proofErr w:type="gramStart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Р</w:t>
            </w:r>
            <w:proofErr w:type="gramEnd"/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 53961-2010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Число оборотов шпинделя до полного открытия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от 12 до 15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Ход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не менее 24, но не более 30</w:t>
            </w:r>
            <w:r w:rsidR="00180E2C">
              <w:rPr>
                <w:rFonts w:ascii="Tahoma" w:hAnsi="Tahoma" w:cs="Tahoma"/>
                <w:sz w:val="20"/>
                <w:szCs w:val="20"/>
              </w:rPr>
              <w:t>мм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Материал корпуса пожарного гидранта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Высокопрочная  сталь  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Материал шпинделя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Шток</w:t>
            </w:r>
            <w:r w:rsidR="003837AF">
              <w:rPr>
                <w:rFonts w:ascii="Tahoma" w:hAnsi="Tahoma" w:cs="Tahoma"/>
                <w:sz w:val="20"/>
                <w:szCs w:val="20"/>
              </w:rPr>
              <w:t xml:space="preserve"> цельный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Высокопрочная сталь 30Х13 </w:t>
            </w:r>
            <w:r w:rsidRPr="000E6712">
              <w:rPr>
                <w:rFonts w:ascii="Tahoma" w:hAnsi="Tahoma" w:cs="Tahoma"/>
                <w:sz w:val="20"/>
                <w:szCs w:val="20"/>
              </w:rPr>
              <w:t xml:space="preserve">или аналогичный материал с 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более в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ы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сокими </w:t>
            </w:r>
            <w:proofErr w:type="spellStart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физикохимическими</w:t>
            </w:r>
            <w:proofErr w:type="spellEnd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, мех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а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ническими и антикоррозионными свойствами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Шпиндель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Высокопрочная сталь 30Х13 </w:t>
            </w:r>
            <w:r w:rsidRPr="000E6712">
              <w:rPr>
                <w:rFonts w:ascii="Tahoma" w:hAnsi="Tahoma" w:cs="Tahoma"/>
                <w:sz w:val="20"/>
                <w:szCs w:val="20"/>
              </w:rPr>
              <w:t xml:space="preserve">или аналогичный материал с 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более в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ы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сокими </w:t>
            </w:r>
            <w:proofErr w:type="spellStart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физикохимическими</w:t>
            </w:r>
            <w:proofErr w:type="spellEnd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, мех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а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ническими и антикоррозионными свойствами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Седло клапана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 xml:space="preserve">Бронза </w:t>
            </w:r>
            <w:proofErr w:type="spellStart"/>
            <w:r w:rsidRPr="000E6712">
              <w:rPr>
                <w:rFonts w:ascii="Tahoma" w:hAnsi="Tahoma" w:cs="Tahoma"/>
                <w:sz w:val="20"/>
                <w:szCs w:val="20"/>
              </w:rPr>
              <w:t>Бр</w:t>
            </w:r>
            <w:proofErr w:type="spellEnd"/>
            <w:r w:rsidRPr="000E6712">
              <w:rPr>
                <w:rFonts w:ascii="Tahoma" w:hAnsi="Tahoma" w:cs="Tahoma"/>
                <w:sz w:val="20"/>
                <w:szCs w:val="20"/>
              </w:rPr>
              <w:t xml:space="preserve"> 05Ц5С5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Крышка пожарного гидранта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Сталь, Пластик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BD5AC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Присоединительные размеры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В соответствии с ГОСТ </w:t>
            </w:r>
            <w:proofErr w:type="gramStart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Р</w:t>
            </w:r>
            <w:proofErr w:type="gramEnd"/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 53961-2010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Нижний фланец корпуса кл</w:t>
            </w:r>
            <w:r w:rsidRPr="000E6712">
              <w:rPr>
                <w:rFonts w:ascii="Tahoma" w:hAnsi="Tahoma" w:cs="Tahoma"/>
                <w:sz w:val="20"/>
                <w:szCs w:val="20"/>
              </w:rPr>
              <w:t>а</w:t>
            </w:r>
            <w:r w:rsidRPr="000E6712">
              <w:rPr>
                <w:rFonts w:ascii="Tahoma" w:hAnsi="Tahoma" w:cs="Tahoma"/>
                <w:sz w:val="20"/>
                <w:szCs w:val="20"/>
              </w:rPr>
              <w:t>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Диаметр нижнего фланца ко</w:t>
            </w:r>
            <w:r w:rsidRPr="000E6712">
              <w:rPr>
                <w:rFonts w:ascii="Tahoma" w:hAnsi="Tahoma" w:cs="Tahoma"/>
                <w:sz w:val="20"/>
                <w:szCs w:val="20"/>
              </w:rPr>
              <w:t>р</w:t>
            </w:r>
            <w:r w:rsidRPr="000E6712">
              <w:rPr>
                <w:rFonts w:ascii="Tahoma" w:hAnsi="Tahoma" w:cs="Tahoma"/>
                <w:sz w:val="20"/>
                <w:szCs w:val="20"/>
              </w:rPr>
              <w:t>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320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Количество отверстий нижнего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6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Межосевое расстояние отве</w:t>
            </w:r>
            <w:r w:rsidRPr="000E6712">
              <w:rPr>
                <w:rFonts w:ascii="Tahoma" w:hAnsi="Tahoma" w:cs="Tahoma"/>
                <w:sz w:val="20"/>
                <w:szCs w:val="20"/>
              </w:rPr>
              <w:t>р</w:t>
            </w:r>
            <w:r w:rsidRPr="000E6712">
              <w:rPr>
                <w:rFonts w:ascii="Tahoma" w:hAnsi="Tahoma" w:cs="Tahoma"/>
                <w:sz w:val="20"/>
                <w:szCs w:val="20"/>
              </w:rPr>
              <w:t>стий нижнего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280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Верхний фланец корпуса кл</w:t>
            </w:r>
            <w:r w:rsidRPr="000E6712">
              <w:rPr>
                <w:rFonts w:ascii="Tahoma" w:hAnsi="Tahoma" w:cs="Tahoma"/>
                <w:sz w:val="20"/>
                <w:szCs w:val="20"/>
              </w:rPr>
              <w:t>а</w:t>
            </w:r>
            <w:r w:rsidRPr="000E6712">
              <w:rPr>
                <w:rFonts w:ascii="Tahoma" w:hAnsi="Tahoma" w:cs="Tahoma"/>
                <w:sz w:val="20"/>
                <w:szCs w:val="20"/>
              </w:rPr>
              <w:t>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Диаметр верхнего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280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Количество отверстий верхн</w:t>
            </w:r>
            <w:r w:rsidRPr="000E6712">
              <w:rPr>
                <w:rFonts w:ascii="Tahoma" w:hAnsi="Tahoma" w:cs="Tahoma"/>
                <w:sz w:val="20"/>
                <w:szCs w:val="20"/>
              </w:rPr>
              <w:t>е</w:t>
            </w:r>
            <w:r w:rsidRPr="000E6712">
              <w:rPr>
                <w:rFonts w:ascii="Tahoma" w:hAnsi="Tahoma" w:cs="Tahoma"/>
                <w:sz w:val="20"/>
                <w:szCs w:val="20"/>
              </w:rPr>
              <w:t>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6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Межосевое расстояние отве</w:t>
            </w:r>
            <w:r w:rsidRPr="000E6712">
              <w:rPr>
                <w:rFonts w:ascii="Tahoma" w:hAnsi="Tahoma" w:cs="Tahoma"/>
                <w:sz w:val="20"/>
                <w:szCs w:val="20"/>
              </w:rPr>
              <w:t>р</w:t>
            </w:r>
            <w:r w:rsidRPr="000E6712">
              <w:rPr>
                <w:rFonts w:ascii="Tahoma" w:hAnsi="Tahoma" w:cs="Tahoma"/>
                <w:sz w:val="20"/>
                <w:szCs w:val="20"/>
              </w:rPr>
              <w:t>стий верхнего фланца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240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Материал корпуса клапана ПГ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Высокопрочный чугун с шарови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д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ным графитом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0200B0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Высота клапана пожарного гидранта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Не менее 190</w:t>
            </w:r>
            <w:r w:rsidR="00180E2C">
              <w:rPr>
                <w:rFonts w:ascii="Tahoma" w:hAnsi="Tahoma" w:cs="Tahoma"/>
                <w:sz w:val="20"/>
                <w:szCs w:val="20"/>
              </w:rPr>
              <w:t>мм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Материал резьбового соедин</w:t>
            </w:r>
            <w:r w:rsidRPr="000E6712">
              <w:rPr>
                <w:rFonts w:ascii="Tahoma" w:hAnsi="Tahoma" w:cs="Tahoma"/>
                <w:sz w:val="20"/>
                <w:szCs w:val="20"/>
              </w:rPr>
              <w:t>е</w:t>
            </w:r>
            <w:r w:rsidRPr="000E6712">
              <w:rPr>
                <w:rFonts w:ascii="Tahoma" w:hAnsi="Tahoma" w:cs="Tahoma"/>
                <w:sz w:val="20"/>
                <w:szCs w:val="20"/>
              </w:rPr>
              <w:t>ния клапана и шпинделя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 xml:space="preserve">Бронза </w:t>
            </w:r>
            <w:proofErr w:type="spellStart"/>
            <w:r w:rsidRPr="000E6712">
              <w:rPr>
                <w:rFonts w:ascii="Tahoma" w:hAnsi="Tahoma" w:cs="Tahoma"/>
                <w:sz w:val="20"/>
                <w:szCs w:val="20"/>
              </w:rPr>
              <w:t>Бр</w:t>
            </w:r>
            <w:proofErr w:type="spellEnd"/>
            <w:r w:rsidRPr="000E6712">
              <w:rPr>
                <w:rFonts w:ascii="Tahoma" w:hAnsi="Tahoma" w:cs="Tahoma"/>
                <w:sz w:val="20"/>
                <w:szCs w:val="20"/>
              </w:rPr>
              <w:t xml:space="preserve"> 05Ц5С5 или аналогичный материал с 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 xml:space="preserve">более высокими </w:t>
            </w:r>
            <w:proofErr w:type="spellStart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физ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и</w:t>
            </w:r>
            <w:r w:rsidRPr="000E6712">
              <w:rPr>
                <w:rFonts w:ascii="Tahoma" w:hAnsi="Tahoma" w:cs="Tahoma"/>
                <w:bCs/>
                <w:sz w:val="20"/>
                <w:szCs w:val="20"/>
              </w:rPr>
              <w:t>кохимическими</w:t>
            </w:r>
            <w:proofErr w:type="spellEnd"/>
            <w:r w:rsidRPr="000E6712">
              <w:rPr>
                <w:rFonts w:ascii="Tahoma" w:hAnsi="Tahoma" w:cs="Tahoma"/>
                <w:bCs/>
                <w:sz w:val="20"/>
                <w:szCs w:val="20"/>
              </w:rPr>
              <w:t>, механическими и антикоррозионными свойствами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Климатическое исполнение и категория размещения изд</w:t>
            </w:r>
            <w:r w:rsidRPr="000E6712">
              <w:rPr>
                <w:rFonts w:ascii="Tahoma" w:hAnsi="Tahoma" w:cs="Tahoma"/>
                <w:sz w:val="20"/>
                <w:szCs w:val="20"/>
              </w:rPr>
              <w:t>е</w:t>
            </w:r>
            <w:r w:rsidRPr="000E6712">
              <w:rPr>
                <w:rFonts w:ascii="Tahoma" w:hAnsi="Tahoma" w:cs="Tahoma"/>
                <w:sz w:val="20"/>
                <w:szCs w:val="20"/>
              </w:rPr>
              <w:t>лия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УХЛ 5 по ГОСТ 15150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Защитные антикоррозионные покрытия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Защитные антикоррозионные п</w:t>
            </w:r>
            <w:r w:rsidRPr="000E6712">
              <w:rPr>
                <w:rFonts w:ascii="Tahoma" w:hAnsi="Tahoma" w:cs="Tahoma"/>
                <w:sz w:val="20"/>
                <w:szCs w:val="20"/>
              </w:rPr>
              <w:t>о</w:t>
            </w:r>
            <w:r w:rsidRPr="000E6712">
              <w:rPr>
                <w:rFonts w:ascii="Tahoma" w:hAnsi="Tahoma" w:cs="Tahoma"/>
                <w:sz w:val="20"/>
                <w:szCs w:val="20"/>
              </w:rPr>
              <w:t>крытия должны обеспечивать н</w:t>
            </w:r>
            <w:r w:rsidRPr="000E6712">
              <w:rPr>
                <w:rFonts w:ascii="Tahoma" w:hAnsi="Tahoma" w:cs="Tahoma"/>
                <w:sz w:val="20"/>
                <w:szCs w:val="20"/>
              </w:rPr>
              <w:t>а</w:t>
            </w:r>
            <w:r w:rsidRPr="000E6712">
              <w:rPr>
                <w:rFonts w:ascii="Tahoma" w:hAnsi="Tahoma" w:cs="Tahoma"/>
                <w:sz w:val="20"/>
                <w:szCs w:val="20"/>
              </w:rPr>
              <w:t>дежную защиту от коррозии на весть срок службы пожарного ги</w:t>
            </w:r>
            <w:r w:rsidRPr="000E6712">
              <w:rPr>
                <w:rFonts w:ascii="Tahoma" w:hAnsi="Tahoma" w:cs="Tahoma"/>
                <w:sz w:val="20"/>
                <w:szCs w:val="20"/>
              </w:rPr>
              <w:t>д</w:t>
            </w:r>
            <w:r w:rsidRPr="000E6712">
              <w:rPr>
                <w:rFonts w:ascii="Tahoma" w:hAnsi="Tahoma" w:cs="Tahoma"/>
                <w:sz w:val="20"/>
                <w:szCs w:val="20"/>
              </w:rPr>
              <w:t>ранта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Наличие дренажного отве</w:t>
            </w:r>
            <w:r w:rsidRPr="000E6712">
              <w:rPr>
                <w:rFonts w:ascii="Tahoma" w:hAnsi="Tahoma" w:cs="Tahoma"/>
                <w:sz w:val="20"/>
                <w:szCs w:val="20"/>
              </w:rPr>
              <w:t>р</w:t>
            </w:r>
            <w:r w:rsidRPr="000E6712">
              <w:rPr>
                <w:rFonts w:ascii="Tahoma" w:hAnsi="Tahoma" w:cs="Tahoma"/>
                <w:sz w:val="20"/>
                <w:szCs w:val="20"/>
              </w:rPr>
              <w:t>стия для слива воды из корп</w:t>
            </w:r>
            <w:r w:rsidRPr="000E6712">
              <w:rPr>
                <w:rFonts w:ascii="Tahoma" w:hAnsi="Tahoma" w:cs="Tahoma"/>
                <w:sz w:val="20"/>
                <w:szCs w:val="20"/>
              </w:rPr>
              <w:t>у</w:t>
            </w:r>
            <w:r w:rsidRPr="000E6712">
              <w:rPr>
                <w:rFonts w:ascii="Tahoma" w:hAnsi="Tahoma" w:cs="Tahoma"/>
                <w:sz w:val="20"/>
                <w:szCs w:val="20"/>
              </w:rPr>
              <w:t>са гидранта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0E6712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0E6712">
              <w:rPr>
                <w:rFonts w:ascii="Tahoma" w:hAnsi="Tahoma" w:cs="Tahoma"/>
                <w:sz w:val="20"/>
                <w:szCs w:val="20"/>
              </w:rPr>
              <w:t>Дренажное отверстие в корпусе клапана, обеспечивающее автом</w:t>
            </w:r>
            <w:r w:rsidRPr="000E6712">
              <w:rPr>
                <w:rFonts w:ascii="Tahoma" w:hAnsi="Tahoma" w:cs="Tahoma"/>
                <w:sz w:val="20"/>
                <w:szCs w:val="20"/>
              </w:rPr>
              <w:t>а</w:t>
            </w:r>
            <w:r w:rsidRPr="000E6712">
              <w:rPr>
                <w:rFonts w:ascii="Tahoma" w:hAnsi="Tahoma" w:cs="Tahoma"/>
                <w:sz w:val="20"/>
                <w:szCs w:val="20"/>
              </w:rPr>
              <w:t>тическое опорожнение воды после закрытия гидранта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>Гарантия на продукцию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>Безусловная гарантия сроком не менее 3-х лет, с возможностью по</w:t>
            </w:r>
            <w:r w:rsidRPr="00D97538">
              <w:rPr>
                <w:rFonts w:ascii="Tahoma" w:hAnsi="Tahoma" w:cs="Tahoma"/>
                <w:sz w:val="20"/>
                <w:szCs w:val="20"/>
              </w:rPr>
              <w:t>л</w:t>
            </w:r>
            <w:r w:rsidRPr="00D97538">
              <w:rPr>
                <w:rFonts w:ascii="Tahoma" w:hAnsi="Tahoma" w:cs="Tahoma"/>
                <w:sz w:val="20"/>
                <w:szCs w:val="20"/>
              </w:rPr>
              <w:t>ной замены (в гарантийный пер</w:t>
            </w:r>
            <w:r w:rsidRPr="00D97538">
              <w:rPr>
                <w:rFonts w:ascii="Tahoma" w:hAnsi="Tahoma" w:cs="Tahoma"/>
                <w:sz w:val="20"/>
                <w:szCs w:val="20"/>
              </w:rPr>
              <w:t>и</w:t>
            </w:r>
            <w:r w:rsidRPr="00D97538">
              <w:rPr>
                <w:rFonts w:ascii="Tahoma" w:hAnsi="Tahoma" w:cs="Tahoma"/>
                <w:sz w:val="20"/>
                <w:szCs w:val="20"/>
              </w:rPr>
              <w:t>од), до выяснения причин выхода из строя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>Показатели надежности (до</w:t>
            </w:r>
            <w:r w:rsidRPr="00D97538">
              <w:rPr>
                <w:rFonts w:ascii="Tahoma" w:hAnsi="Tahoma" w:cs="Tahoma"/>
                <w:sz w:val="20"/>
                <w:szCs w:val="20"/>
              </w:rPr>
              <w:t>л</w:t>
            </w:r>
            <w:r w:rsidRPr="00D97538">
              <w:rPr>
                <w:rFonts w:ascii="Tahoma" w:hAnsi="Tahoma" w:cs="Tahoma"/>
                <w:sz w:val="20"/>
                <w:szCs w:val="20"/>
              </w:rPr>
              <w:t>говечности),</w:t>
            </w:r>
          </w:p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 xml:space="preserve">в соответствии с </w:t>
            </w:r>
            <w:proofErr w:type="gramStart"/>
            <w:r w:rsidRPr="00D97538">
              <w:rPr>
                <w:rFonts w:ascii="Tahoma" w:hAnsi="Tahoma" w:cs="Tahoma"/>
                <w:sz w:val="20"/>
                <w:szCs w:val="20"/>
              </w:rPr>
              <w:t>СТ</w:t>
            </w:r>
            <w:proofErr w:type="gramEnd"/>
            <w:r w:rsidRPr="00D97538">
              <w:rPr>
                <w:rFonts w:ascii="Tahoma" w:hAnsi="Tahoma" w:cs="Tahoma"/>
                <w:sz w:val="20"/>
                <w:szCs w:val="20"/>
              </w:rPr>
              <w:t xml:space="preserve"> ЦКБА 043-2008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>Не менее 18 лет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80E2C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180E2C" w:rsidRPr="000065E2" w:rsidRDefault="00180E2C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180E2C" w:rsidRPr="000065E2" w:rsidRDefault="00180E2C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180E2C" w:rsidRPr="00D97538" w:rsidRDefault="00180E2C" w:rsidP="00D9753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Состав пожарного гидранта (см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.э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скиз ниже)</w:t>
            </w:r>
          </w:p>
        </w:tc>
        <w:tc>
          <w:tcPr>
            <w:tcW w:w="3473" w:type="dxa"/>
            <w:gridSpan w:val="2"/>
            <w:vAlign w:val="center"/>
          </w:tcPr>
          <w:p w:rsidR="00180E2C" w:rsidRPr="00D97538" w:rsidRDefault="00180E2C" w:rsidP="00D9753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См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.р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ис1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180E2C" w:rsidRPr="000065E2" w:rsidRDefault="00180E2C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180E2C" w:rsidRPr="000065E2" w:rsidRDefault="00180E2C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97538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976" w:type="dxa"/>
            <w:noWrap/>
            <w:vAlign w:val="center"/>
            <w:hideMark/>
          </w:tcPr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>Показатели надежности (до</w:t>
            </w:r>
            <w:r w:rsidRPr="00D97538">
              <w:rPr>
                <w:rFonts w:ascii="Tahoma" w:hAnsi="Tahoma" w:cs="Tahoma"/>
                <w:sz w:val="20"/>
                <w:szCs w:val="20"/>
              </w:rPr>
              <w:t>л</w:t>
            </w:r>
            <w:r w:rsidRPr="00D97538">
              <w:rPr>
                <w:rFonts w:ascii="Tahoma" w:hAnsi="Tahoma" w:cs="Tahoma"/>
                <w:sz w:val="20"/>
                <w:szCs w:val="20"/>
              </w:rPr>
              <w:t>говечности),</w:t>
            </w:r>
          </w:p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 xml:space="preserve">в соответствии с </w:t>
            </w:r>
            <w:proofErr w:type="gramStart"/>
            <w:r w:rsidRPr="00D97538">
              <w:rPr>
                <w:rFonts w:ascii="Tahoma" w:hAnsi="Tahoma" w:cs="Tahoma"/>
                <w:sz w:val="20"/>
                <w:szCs w:val="20"/>
              </w:rPr>
              <w:t>СТ</w:t>
            </w:r>
            <w:proofErr w:type="gramEnd"/>
            <w:r w:rsidRPr="00D97538">
              <w:rPr>
                <w:rFonts w:ascii="Tahoma" w:hAnsi="Tahoma" w:cs="Tahoma"/>
                <w:sz w:val="20"/>
                <w:szCs w:val="20"/>
              </w:rPr>
              <w:t xml:space="preserve"> ЦКБА 043-2008</w:t>
            </w:r>
          </w:p>
        </w:tc>
        <w:tc>
          <w:tcPr>
            <w:tcW w:w="3473" w:type="dxa"/>
            <w:gridSpan w:val="2"/>
            <w:vAlign w:val="center"/>
          </w:tcPr>
          <w:p w:rsidR="00D97538" w:rsidRPr="00D97538" w:rsidRDefault="00D97538" w:rsidP="00D97538">
            <w:pPr>
              <w:rPr>
                <w:rFonts w:ascii="Tahoma" w:hAnsi="Tahoma" w:cs="Tahoma"/>
                <w:sz w:val="20"/>
                <w:szCs w:val="20"/>
              </w:rPr>
            </w:pPr>
            <w:r w:rsidRPr="00D97538">
              <w:rPr>
                <w:rFonts w:ascii="Tahoma" w:hAnsi="Tahoma" w:cs="Tahoma"/>
                <w:sz w:val="20"/>
                <w:szCs w:val="20"/>
              </w:rPr>
              <w:t>Не менее 200 циклов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D97538" w:rsidRPr="000065E2" w:rsidRDefault="00D97538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10156" w:type="dxa"/>
            <w:gridSpan w:val="7"/>
            <w:shd w:val="clear" w:color="auto" w:fill="BFBFBF" w:themeFill="background1" w:themeFillShade="BF"/>
            <w:noWrap/>
            <w:vAlign w:val="center"/>
            <w:hideMark/>
          </w:tcPr>
          <w:p w:rsidR="000E6712" w:rsidRPr="006B72D4" w:rsidRDefault="000E6712" w:rsidP="00BD5AC8">
            <w:pPr>
              <w:spacing w:after="0"/>
              <w:jc w:val="center"/>
              <w:rPr>
                <w:rFonts w:ascii="Tahoma" w:hAnsi="Tahoma" w:cs="Tahoma"/>
                <w:sz w:val="8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 w:val="restart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926" w:type="dxa"/>
            <w:vMerge w:val="restart"/>
            <w:noWrap/>
            <w:vAlign w:val="center"/>
            <w:hideMark/>
          </w:tcPr>
          <w:p w:rsidR="000E6712" w:rsidRPr="000065E2" w:rsidRDefault="00EE6FF8" w:rsidP="00EE6FF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Колонка водора</w:t>
            </w:r>
            <w:r>
              <w:rPr>
                <w:rFonts w:ascii="Tahoma" w:hAnsi="Tahoma" w:cs="Tahoma"/>
                <w:sz w:val="20"/>
                <w:szCs w:val="20"/>
              </w:rPr>
              <w:t>з</w:t>
            </w:r>
            <w:r>
              <w:rPr>
                <w:rFonts w:ascii="Tahoma" w:hAnsi="Tahoma" w:cs="Tahoma"/>
                <w:sz w:val="20"/>
                <w:szCs w:val="20"/>
              </w:rPr>
              <w:t>борная КВ-4 2750мм</w:t>
            </w: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 xml:space="preserve">Рабочее давление, </w:t>
            </w:r>
            <w:proofErr w:type="spellStart"/>
            <w:r w:rsidRPr="002D2EF4">
              <w:rPr>
                <w:rFonts w:ascii="Tahoma" w:hAnsi="Tahoma" w:cs="Tahoma"/>
                <w:sz w:val="20"/>
                <w:szCs w:val="20"/>
              </w:rPr>
              <w:t>Рр</w:t>
            </w:r>
            <w:proofErr w:type="spellEnd"/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от 0,1 до 0,6 (от 1 до 6)</w:t>
            </w:r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0065E2">
              <w:rPr>
                <w:rFonts w:ascii="Tahoma" w:hAnsi="Tahoma" w:cs="Tahoma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638" w:type="dxa"/>
            <w:vMerge w:val="restart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17</w:t>
            </w:r>
            <w:r w:rsidRPr="000065E2">
              <w:rPr>
                <w:rFonts w:ascii="Tahoma" w:hAnsi="Tahoma" w:cs="Tahoma"/>
                <w:sz w:val="20"/>
                <w:szCs w:val="20"/>
              </w:rPr>
              <w:t>.00</w:t>
            </w: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Условный проход подающей трубы (в зав</w:t>
            </w:r>
            <w:r w:rsidRPr="002D2EF4">
              <w:rPr>
                <w:rFonts w:ascii="Tahoma" w:hAnsi="Tahoma" w:cs="Tahoma"/>
                <w:sz w:val="20"/>
                <w:szCs w:val="20"/>
              </w:rPr>
              <w:t>и</w:t>
            </w:r>
            <w:r w:rsidRPr="002D2EF4">
              <w:rPr>
                <w:rFonts w:ascii="Tahoma" w:hAnsi="Tahoma" w:cs="Tahoma"/>
                <w:sz w:val="20"/>
                <w:szCs w:val="20"/>
              </w:rPr>
              <w:t>симости типоразмера)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15;20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Условный проход подводящей трубы от приемника к водопроводной сети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20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Ход клапана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от 16 до 18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449" w:type="dxa"/>
            <w:gridSpan w:val="3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Высота колонки</w:t>
            </w:r>
            <w:r>
              <w:rPr>
                <w:rFonts w:ascii="Tahoma" w:hAnsi="Tahoma" w:cs="Tahoma"/>
                <w:sz w:val="20"/>
                <w:szCs w:val="20"/>
              </w:rPr>
              <w:t>: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а) надземной части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1000 ± 10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б) подземной части (в зависимости тип</w:t>
            </w:r>
            <w:r w:rsidRPr="002D2EF4">
              <w:rPr>
                <w:rFonts w:ascii="Tahoma" w:hAnsi="Tahoma" w:cs="Tahoma"/>
                <w:sz w:val="20"/>
                <w:szCs w:val="20"/>
              </w:rPr>
              <w:t>о</w:t>
            </w:r>
            <w:r w:rsidRPr="002D2EF4">
              <w:rPr>
                <w:rFonts w:ascii="Tahoma" w:hAnsi="Tahoma" w:cs="Tahoma"/>
                <w:sz w:val="20"/>
                <w:szCs w:val="20"/>
              </w:rPr>
              <w:t>размера)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1750 мм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2D2EF4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Масса колонки при глубине заложения в</w:t>
            </w:r>
            <w:r w:rsidRPr="002D2EF4">
              <w:rPr>
                <w:rFonts w:ascii="Tahoma" w:hAnsi="Tahoma" w:cs="Tahoma"/>
                <w:sz w:val="20"/>
                <w:szCs w:val="20"/>
              </w:rPr>
              <w:t>о</w:t>
            </w:r>
            <w:r w:rsidRPr="002D2EF4">
              <w:rPr>
                <w:rFonts w:ascii="Tahoma" w:hAnsi="Tahoma" w:cs="Tahoma"/>
                <w:sz w:val="20"/>
                <w:szCs w:val="20"/>
              </w:rPr>
              <w:t>допроводной сети 1250мм, не более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35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2D2EF4">
            <w:pPr>
              <w:pStyle w:val="ad"/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Условия эксплуатации колонки должны с</w:t>
            </w:r>
            <w:r w:rsidRPr="002D2EF4">
              <w:rPr>
                <w:rFonts w:ascii="Tahoma" w:hAnsi="Tahoma" w:cs="Tahoma"/>
                <w:sz w:val="20"/>
                <w:szCs w:val="20"/>
              </w:rPr>
              <w:t>о</w:t>
            </w:r>
            <w:r w:rsidRPr="002D2EF4">
              <w:rPr>
                <w:rFonts w:ascii="Tahoma" w:hAnsi="Tahoma" w:cs="Tahoma"/>
                <w:sz w:val="20"/>
                <w:szCs w:val="20"/>
              </w:rPr>
              <w:t xml:space="preserve">ответствовать исполнению 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pStyle w:val="ad"/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«У» по ГОСТ 15150-69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2D2EF4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Верхняя часть эжектора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Материал полимер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26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2D2EF4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Нижняя часть эжектора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D0E5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Материал бронза БРАЖ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25"/>
        </w:trPr>
        <w:tc>
          <w:tcPr>
            <w:tcW w:w="505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26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70" w:type="dxa"/>
            <w:gridSpan w:val="2"/>
            <w:noWrap/>
            <w:vAlign w:val="center"/>
            <w:hideMark/>
          </w:tcPr>
          <w:p w:rsidR="000E6712" w:rsidRPr="002D2EF4" w:rsidRDefault="000E6712" w:rsidP="002D2EF4">
            <w:pPr>
              <w:pStyle w:val="ad"/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>Состав водоразборной колонки (см</w:t>
            </w:r>
            <w:proofErr w:type="gramStart"/>
            <w:r w:rsidRPr="002D2EF4">
              <w:rPr>
                <w:rFonts w:ascii="Tahoma" w:hAnsi="Tahoma" w:cs="Tahoma"/>
                <w:sz w:val="20"/>
                <w:szCs w:val="20"/>
              </w:rPr>
              <w:t>.э</w:t>
            </w:r>
            <w:proofErr w:type="gramEnd"/>
            <w:r w:rsidRPr="002D2EF4">
              <w:rPr>
                <w:rFonts w:ascii="Tahoma" w:hAnsi="Tahoma" w:cs="Tahoma"/>
                <w:sz w:val="20"/>
                <w:szCs w:val="20"/>
              </w:rPr>
              <w:t>скиз ниже)</w:t>
            </w:r>
          </w:p>
        </w:tc>
        <w:tc>
          <w:tcPr>
            <w:tcW w:w="2279" w:type="dxa"/>
            <w:vAlign w:val="center"/>
          </w:tcPr>
          <w:p w:rsidR="000E6712" w:rsidRPr="002D2EF4" w:rsidRDefault="000E6712" w:rsidP="00180E2C">
            <w:pPr>
              <w:rPr>
                <w:rFonts w:ascii="Tahoma" w:hAnsi="Tahoma" w:cs="Tahoma"/>
                <w:sz w:val="20"/>
                <w:szCs w:val="20"/>
              </w:rPr>
            </w:pPr>
            <w:r w:rsidRPr="002D2EF4">
              <w:rPr>
                <w:rFonts w:ascii="Tahoma" w:hAnsi="Tahoma" w:cs="Tahoma"/>
                <w:sz w:val="20"/>
                <w:szCs w:val="20"/>
              </w:rPr>
              <w:t xml:space="preserve">См. Рис. </w:t>
            </w:r>
            <w:r w:rsidR="00180E2C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38" w:type="dxa"/>
            <w:vMerge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10156" w:type="dxa"/>
            <w:gridSpan w:val="7"/>
            <w:shd w:val="clear" w:color="auto" w:fill="BFBFBF" w:themeFill="background1" w:themeFillShade="BF"/>
            <w:noWrap/>
            <w:vAlign w:val="center"/>
            <w:hideMark/>
          </w:tcPr>
          <w:p w:rsidR="000E6712" w:rsidRPr="006B72D4" w:rsidRDefault="000E6712" w:rsidP="00BD5AC8">
            <w:pPr>
              <w:spacing w:after="0"/>
              <w:jc w:val="center"/>
              <w:rPr>
                <w:rFonts w:ascii="Tahoma" w:hAnsi="Tahoma" w:cs="Tahoma"/>
                <w:sz w:val="8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926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1D0E5C">
              <w:rPr>
                <w:rFonts w:ascii="Tahoma" w:hAnsi="Tahoma" w:cs="Tahoma"/>
                <w:sz w:val="20"/>
                <w:szCs w:val="20"/>
              </w:rPr>
              <w:t>Колонка пожарная КПА</w:t>
            </w:r>
          </w:p>
        </w:tc>
        <w:tc>
          <w:tcPr>
            <w:tcW w:w="2976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Соответствие</w:t>
            </w:r>
          </w:p>
        </w:tc>
        <w:tc>
          <w:tcPr>
            <w:tcW w:w="3473" w:type="dxa"/>
            <w:gridSpan w:val="2"/>
            <w:vAlign w:val="center"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ГОСТ 21345-78 / Гост 9702-87 / ГОСТ 28343-89 / ГОСТ 9544-2005 / ГОСТ 25809-96 / ГОСТ 10944-97 / ГОСТ22509-77</w:t>
            </w:r>
          </w:p>
        </w:tc>
        <w:tc>
          <w:tcPr>
            <w:tcW w:w="638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0065E2">
              <w:rPr>
                <w:rFonts w:ascii="Tahoma" w:hAnsi="Tahoma" w:cs="Tahoma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638" w:type="dxa"/>
            <w:noWrap/>
            <w:vAlign w:val="center"/>
            <w:hideMark/>
          </w:tcPr>
          <w:p w:rsidR="000E6712" w:rsidRPr="000065E2" w:rsidRDefault="00224F36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10156" w:type="dxa"/>
            <w:gridSpan w:val="7"/>
            <w:shd w:val="clear" w:color="auto" w:fill="BFBFBF" w:themeFill="background1" w:themeFillShade="BF"/>
            <w:noWrap/>
            <w:vAlign w:val="center"/>
            <w:hideMark/>
          </w:tcPr>
          <w:p w:rsidR="000E6712" w:rsidRPr="006B72D4" w:rsidRDefault="000E6712" w:rsidP="00BD5AC8">
            <w:pPr>
              <w:spacing w:after="0"/>
              <w:jc w:val="center"/>
              <w:rPr>
                <w:rFonts w:ascii="Tahoma" w:hAnsi="Tahoma" w:cs="Tahoma"/>
                <w:sz w:val="8"/>
                <w:szCs w:val="20"/>
              </w:rPr>
            </w:pPr>
          </w:p>
        </w:tc>
      </w:tr>
      <w:tr w:rsidR="000E6712" w:rsidRPr="000065E2" w:rsidTr="002D2EF4">
        <w:tblPrEx>
          <w:shd w:val="clear" w:color="auto" w:fill="auto"/>
        </w:tblPrEx>
        <w:trPr>
          <w:cantSplit/>
          <w:trHeight w:val="20"/>
        </w:trPr>
        <w:tc>
          <w:tcPr>
            <w:tcW w:w="505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926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1D0E5C">
              <w:rPr>
                <w:rFonts w:ascii="Tahoma" w:hAnsi="Tahoma" w:cs="Tahoma"/>
                <w:sz w:val="20"/>
                <w:szCs w:val="20"/>
              </w:rPr>
              <w:t>Подставка под ги</w:t>
            </w:r>
            <w:r w:rsidRPr="001D0E5C">
              <w:rPr>
                <w:rFonts w:ascii="Tahoma" w:hAnsi="Tahoma" w:cs="Tahoma"/>
                <w:sz w:val="20"/>
                <w:szCs w:val="20"/>
              </w:rPr>
              <w:t>д</w:t>
            </w:r>
            <w:r w:rsidRPr="001D0E5C">
              <w:rPr>
                <w:rFonts w:ascii="Tahoma" w:hAnsi="Tahoma" w:cs="Tahoma"/>
                <w:sz w:val="20"/>
                <w:szCs w:val="20"/>
              </w:rPr>
              <w:t>рант</w:t>
            </w:r>
          </w:p>
        </w:tc>
        <w:tc>
          <w:tcPr>
            <w:tcW w:w="2976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Соответствие</w:t>
            </w:r>
          </w:p>
        </w:tc>
        <w:tc>
          <w:tcPr>
            <w:tcW w:w="3473" w:type="dxa"/>
            <w:gridSpan w:val="2"/>
            <w:vAlign w:val="center"/>
          </w:tcPr>
          <w:p w:rsidR="000E6712" w:rsidRPr="000065E2" w:rsidRDefault="000E6712" w:rsidP="00BD5AC8">
            <w:pPr>
              <w:spacing w:after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0065E2">
              <w:rPr>
                <w:rFonts w:ascii="Tahoma" w:hAnsi="Tahoma" w:cs="Tahoma"/>
                <w:sz w:val="20"/>
                <w:szCs w:val="20"/>
              </w:rPr>
              <w:t>ГОСТ 21345-78 / Гост 9702-87 / ГОСТ 28343-89 / ГОСТ 9544-2005 / ГОСТ 25809-96 / ГОСТ 10944-97 / ГОСТ22509-77</w:t>
            </w:r>
          </w:p>
        </w:tc>
        <w:tc>
          <w:tcPr>
            <w:tcW w:w="638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0065E2">
              <w:rPr>
                <w:rFonts w:ascii="Tahoma" w:hAnsi="Tahoma" w:cs="Tahoma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638" w:type="dxa"/>
            <w:noWrap/>
            <w:vAlign w:val="center"/>
            <w:hideMark/>
          </w:tcPr>
          <w:p w:rsidR="000E6712" w:rsidRPr="000065E2" w:rsidRDefault="000E6712" w:rsidP="00BD5AC8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Pr="000065E2">
              <w:rPr>
                <w:rFonts w:ascii="Tahoma" w:hAnsi="Tahoma" w:cs="Tahoma"/>
                <w:sz w:val="20"/>
                <w:szCs w:val="20"/>
              </w:rPr>
              <w:t>.00</w:t>
            </w:r>
          </w:p>
        </w:tc>
      </w:tr>
    </w:tbl>
    <w:p w:rsidR="00B8026D" w:rsidRDefault="00B8026D" w:rsidP="0008458B">
      <w:pPr>
        <w:spacing w:after="0"/>
        <w:jc w:val="left"/>
      </w:pP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>Товар должен быть новым, не бывшим в употреблении.</w:t>
      </w: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 xml:space="preserve">Упаковка не должна содержать вскрытий, вмятин, порезов. </w:t>
      </w: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>В стоимость входят: доставка товара и сборка.</w:t>
      </w:r>
    </w:p>
    <w:p w:rsidR="00196BE0" w:rsidRPr="00B516DD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 xml:space="preserve">Срок доставки и сборки: </w:t>
      </w:r>
      <w:r w:rsidR="003A5A2D" w:rsidRPr="00B516DD">
        <w:rPr>
          <w:rFonts w:ascii="Tahoma" w:hAnsi="Tahoma" w:cs="Tahoma"/>
          <w:sz w:val="20"/>
          <w:szCs w:val="20"/>
        </w:rPr>
        <w:t>в соответствии с графиком поставки</w:t>
      </w:r>
      <w:r w:rsidRPr="00B516DD">
        <w:rPr>
          <w:rFonts w:ascii="Tahoma" w:hAnsi="Tahoma" w:cs="Tahoma"/>
          <w:sz w:val="20"/>
          <w:szCs w:val="20"/>
        </w:rPr>
        <w:t>.</w:t>
      </w:r>
    </w:p>
    <w:p w:rsidR="00196BE0" w:rsidRDefault="00580E57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B516DD">
        <w:rPr>
          <w:rFonts w:ascii="Tahoma" w:hAnsi="Tahoma" w:cs="Tahoma"/>
          <w:sz w:val="20"/>
          <w:szCs w:val="20"/>
        </w:rPr>
        <w:t xml:space="preserve">Адрес доставки и сборки: </w:t>
      </w:r>
      <w:proofErr w:type="gramStart"/>
      <w:r w:rsidR="003A5A2D" w:rsidRPr="00B516DD">
        <w:rPr>
          <w:rFonts w:ascii="Tahoma" w:hAnsi="Tahoma" w:cs="Tahoma"/>
          <w:sz w:val="20"/>
          <w:szCs w:val="20"/>
        </w:rPr>
        <w:t>г</w:t>
      </w:r>
      <w:proofErr w:type="gramEnd"/>
      <w:r w:rsidR="003A5A2D" w:rsidRPr="00B516DD">
        <w:rPr>
          <w:rFonts w:ascii="Tahoma" w:hAnsi="Tahoma" w:cs="Tahoma"/>
          <w:sz w:val="20"/>
          <w:szCs w:val="20"/>
        </w:rPr>
        <w:t xml:space="preserve">. Петрозаводск, </w:t>
      </w:r>
      <w:r w:rsidR="00B516DD">
        <w:rPr>
          <w:rFonts w:ascii="Tahoma" w:hAnsi="Tahoma" w:cs="Tahoma"/>
          <w:sz w:val="20"/>
          <w:szCs w:val="20"/>
        </w:rPr>
        <w:t>ул.</w:t>
      </w:r>
      <w:r w:rsidR="004B66E0" w:rsidRPr="004B66E0">
        <w:rPr>
          <w:rFonts w:ascii="Tahoma" w:hAnsi="Tahoma" w:cs="Tahoma"/>
          <w:sz w:val="20"/>
          <w:szCs w:val="20"/>
        </w:rPr>
        <w:t xml:space="preserve"> </w:t>
      </w:r>
      <w:r w:rsidR="00B516DD">
        <w:rPr>
          <w:rFonts w:ascii="Tahoma" w:hAnsi="Tahoma" w:cs="Tahoma"/>
          <w:sz w:val="20"/>
          <w:szCs w:val="20"/>
        </w:rPr>
        <w:t>Онежской флотилии, 16</w:t>
      </w: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Default="00180E2C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>
        <w:rPr>
          <w:rFonts w:ascii="Arial" w:hAnsi="Arial" w:cs="Arial"/>
          <w:noProof/>
          <w:color w:val="444444"/>
          <w:sz w:val="18"/>
          <w:szCs w:val="18"/>
        </w:rPr>
        <w:drawing>
          <wp:inline distT="0" distB="0" distL="0" distR="0">
            <wp:extent cx="6476365" cy="3021004"/>
            <wp:effectExtent l="19050" t="0" r="635" b="0"/>
            <wp:docPr id="2" name="Рисунок 2" descr="http://protivpozhara.ru/content/uploads/2015/11/ustroystvo_gidran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otivpozhara.ru/content/uploads/2015/11/ustroystvo_gidrant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365" cy="3021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Default="002D2EF4" w:rsidP="00224F36">
      <w:pPr>
        <w:spacing w:after="0"/>
        <w:jc w:val="left"/>
        <w:outlineLvl w:val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Рис. </w:t>
      </w:r>
      <w:r w:rsidR="00180E2C">
        <w:rPr>
          <w:rFonts w:ascii="Tahoma" w:hAnsi="Tahoma" w:cs="Tahoma"/>
          <w:sz w:val="20"/>
          <w:szCs w:val="20"/>
        </w:rPr>
        <w:t>2</w:t>
      </w:r>
      <w:r>
        <w:rPr>
          <w:rFonts w:ascii="Tahoma" w:hAnsi="Tahoma" w:cs="Tahoma"/>
          <w:sz w:val="20"/>
          <w:szCs w:val="20"/>
        </w:rPr>
        <w:t xml:space="preserve">. (к п. 2 </w:t>
      </w:r>
      <w:r w:rsidRPr="001D0E5C">
        <w:rPr>
          <w:rFonts w:ascii="Tahoma" w:hAnsi="Tahoma" w:cs="Tahoma"/>
          <w:sz w:val="20"/>
          <w:szCs w:val="20"/>
        </w:rPr>
        <w:t>Колонка водоразборная КВ-4 2750 мм</w:t>
      </w:r>
      <w:r>
        <w:rPr>
          <w:rFonts w:ascii="Tahoma" w:hAnsi="Tahoma" w:cs="Tahoma"/>
          <w:sz w:val="20"/>
          <w:szCs w:val="20"/>
        </w:rPr>
        <w:t>)</w:t>
      </w:r>
    </w:p>
    <w:p w:rsidR="002D2EF4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</w:p>
    <w:p w:rsidR="002D2EF4" w:rsidRPr="00B516DD" w:rsidRDefault="002D2EF4" w:rsidP="00DF505B">
      <w:pPr>
        <w:spacing w:after="0"/>
        <w:jc w:val="left"/>
        <w:rPr>
          <w:rFonts w:ascii="Tahoma" w:hAnsi="Tahoma" w:cs="Tahoma"/>
          <w:sz w:val="20"/>
          <w:szCs w:val="20"/>
        </w:rPr>
      </w:pPr>
      <w:r w:rsidRPr="00475897">
        <w:rPr>
          <w:rFonts w:ascii="Arial" w:hAnsi="Arial" w:cs="Arial"/>
          <w:sz w:val="18"/>
          <w:szCs w:val="18"/>
        </w:rPr>
        <w:object w:dxaOrig="4320" w:dyaOrig="1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4.25pt;height:507.75pt" o:ole="">
            <v:imagedata r:id="rId9" o:title=""/>
          </v:shape>
          <o:OLEObject Type="Embed" ProgID="PBrush" ShapeID="_x0000_i1025" DrawAspect="Content" ObjectID="_1639223898" r:id="rId10"/>
        </w:object>
      </w:r>
    </w:p>
    <w:sectPr w:rsidR="002D2EF4" w:rsidRPr="00B516DD" w:rsidSect="006B72D4">
      <w:footerReference w:type="default" r:id="rId11"/>
      <w:pgSz w:w="11900" w:h="16840"/>
      <w:pgMar w:top="426" w:right="567" w:bottom="567" w:left="1134" w:header="709" w:footer="345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7B05" w:rsidRDefault="001C7B05" w:rsidP="00196BE0">
      <w:pPr>
        <w:spacing w:after="0"/>
      </w:pPr>
      <w:r>
        <w:separator/>
      </w:r>
    </w:p>
  </w:endnote>
  <w:endnote w:type="continuationSeparator" w:id="0">
    <w:p w:rsidR="001C7B05" w:rsidRDefault="001C7B05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7538" w:rsidRDefault="00646F5E">
    <w:pPr>
      <w:pStyle w:val="a5"/>
      <w:jc w:val="right"/>
    </w:pPr>
    <w:fldSimple w:instr=" PAGE ">
      <w:r w:rsidR="00224F36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7B05" w:rsidRDefault="001C7B05" w:rsidP="00196BE0">
      <w:pPr>
        <w:spacing w:after="0"/>
      </w:pPr>
      <w:r>
        <w:separator/>
      </w:r>
    </w:p>
  </w:footnote>
  <w:footnote w:type="continuationSeparator" w:id="0">
    <w:p w:rsidR="001C7B05" w:rsidRDefault="001C7B05" w:rsidP="00196BE0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5314E9"/>
    <w:multiLevelType w:val="multilevel"/>
    <w:tmpl w:val="CCAC6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CB0715A"/>
    <w:multiLevelType w:val="multilevel"/>
    <w:tmpl w:val="ABCC4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1"/>
  </w:num>
  <w:num w:numId="5">
    <w:abstractNumId w:val="4"/>
  </w:num>
  <w:num w:numId="6">
    <w:abstractNumId w:val="10"/>
  </w:num>
  <w:num w:numId="7">
    <w:abstractNumId w:val="3"/>
  </w:num>
  <w:num w:numId="8">
    <w:abstractNumId w:val="8"/>
  </w:num>
  <w:num w:numId="9">
    <w:abstractNumId w:val="6"/>
  </w:num>
  <w:num w:numId="10">
    <w:abstractNumId w:val="5"/>
  </w:num>
  <w:num w:numId="11">
    <w:abstractNumId w:val="0"/>
  </w:num>
  <w:num w:numId="12">
    <w:abstractNumId w:val="11"/>
  </w:num>
  <w:num w:numId="13">
    <w:abstractNumId w:val="12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65E2"/>
    <w:rsid w:val="000200B0"/>
    <w:rsid w:val="00052008"/>
    <w:rsid w:val="0008458B"/>
    <w:rsid w:val="000D7FDE"/>
    <w:rsid w:val="000E6712"/>
    <w:rsid w:val="00105614"/>
    <w:rsid w:val="00106C51"/>
    <w:rsid w:val="0010737E"/>
    <w:rsid w:val="001406B1"/>
    <w:rsid w:val="00140F90"/>
    <w:rsid w:val="001629EA"/>
    <w:rsid w:val="0018050F"/>
    <w:rsid w:val="00180E2C"/>
    <w:rsid w:val="00185265"/>
    <w:rsid w:val="0018559B"/>
    <w:rsid w:val="0018705E"/>
    <w:rsid w:val="00192882"/>
    <w:rsid w:val="00196BE0"/>
    <w:rsid w:val="001A0037"/>
    <w:rsid w:val="001B1386"/>
    <w:rsid w:val="001B2A6A"/>
    <w:rsid w:val="001C7B05"/>
    <w:rsid w:val="001D0E5C"/>
    <w:rsid w:val="001D6AD2"/>
    <w:rsid w:val="00203683"/>
    <w:rsid w:val="002113E7"/>
    <w:rsid w:val="002150D3"/>
    <w:rsid w:val="00220C61"/>
    <w:rsid w:val="00224F36"/>
    <w:rsid w:val="00237977"/>
    <w:rsid w:val="00273119"/>
    <w:rsid w:val="002A29B9"/>
    <w:rsid w:val="002D2EF4"/>
    <w:rsid w:val="002E3C4D"/>
    <w:rsid w:val="002F066F"/>
    <w:rsid w:val="002F47DB"/>
    <w:rsid w:val="0032513D"/>
    <w:rsid w:val="003340EB"/>
    <w:rsid w:val="0036617F"/>
    <w:rsid w:val="003837AF"/>
    <w:rsid w:val="003864DD"/>
    <w:rsid w:val="003A5A2D"/>
    <w:rsid w:val="003B2665"/>
    <w:rsid w:val="003C4645"/>
    <w:rsid w:val="00402D46"/>
    <w:rsid w:val="0041499A"/>
    <w:rsid w:val="004254E4"/>
    <w:rsid w:val="004342DC"/>
    <w:rsid w:val="00437062"/>
    <w:rsid w:val="004923BC"/>
    <w:rsid w:val="004B66E0"/>
    <w:rsid w:val="004C6287"/>
    <w:rsid w:val="004F2BAD"/>
    <w:rsid w:val="00511DC2"/>
    <w:rsid w:val="005249B8"/>
    <w:rsid w:val="0052764A"/>
    <w:rsid w:val="0054003F"/>
    <w:rsid w:val="00540CBB"/>
    <w:rsid w:val="00545888"/>
    <w:rsid w:val="005504C2"/>
    <w:rsid w:val="0055683C"/>
    <w:rsid w:val="00561AEB"/>
    <w:rsid w:val="00573C81"/>
    <w:rsid w:val="00574D54"/>
    <w:rsid w:val="00580E57"/>
    <w:rsid w:val="00584761"/>
    <w:rsid w:val="005A14F5"/>
    <w:rsid w:val="005B0927"/>
    <w:rsid w:val="005D3991"/>
    <w:rsid w:val="00600D5F"/>
    <w:rsid w:val="0060535B"/>
    <w:rsid w:val="00645F57"/>
    <w:rsid w:val="00646F5E"/>
    <w:rsid w:val="006627C0"/>
    <w:rsid w:val="00667F81"/>
    <w:rsid w:val="00675A07"/>
    <w:rsid w:val="00677A0E"/>
    <w:rsid w:val="00683812"/>
    <w:rsid w:val="006B5DC2"/>
    <w:rsid w:val="006B72D4"/>
    <w:rsid w:val="006C525F"/>
    <w:rsid w:val="006F271E"/>
    <w:rsid w:val="0070013C"/>
    <w:rsid w:val="00722A25"/>
    <w:rsid w:val="007257E1"/>
    <w:rsid w:val="00726F64"/>
    <w:rsid w:val="0073724A"/>
    <w:rsid w:val="007516A0"/>
    <w:rsid w:val="0078171F"/>
    <w:rsid w:val="00790ABE"/>
    <w:rsid w:val="007D624B"/>
    <w:rsid w:val="00805177"/>
    <w:rsid w:val="00817231"/>
    <w:rsid w:val="00820105"/>
    <w:rsid w:val="008329C8"/>
    <w:rsid w:val="00844E7F"/>
    <w:rsid w:val="0085531F"/>
    <w:rsid w:val="008735BA"/>
    <w:rsid w:val="008879F0"/>
    <w:rsid w:val="008B4649"/>
    <w:rsid w:val="008C3E39"/>
    <w:rsid w:val="00925299"/>
    <w:rsid w:val="00943A0A"/>
    <w:rsid w:val="009523E5"/>
    <w:rsid w:val="009722F4"/>
    <w:rsid w:val="0099794E"/>
    <w:rsid w:val="009A172B"/>
    <w:rsid w:val="009B5109"/>
    <w:rsid w:val="009D21BB"/>
    <w:rsid w:val="00A01E72"/>
    <w:rsid w:val="00A12DDD"/>
    <w:rsid w:val="00A309F5"/>
    <w:rsid w:val="00A54C03"/>
    <w:rsid w:val="00A90975"/>
    <w:rsid w:val="00A95CCB"/>
    <w:rsid w:val="00AB5FAE"/>
    <w:rsid w:val="00AD1954"/>
    <w:rsid w:val="00AD6D5A"/>
    <w:rsid w:val="00AF49F8"/>
    <w:rsid w:val="00B42793"/>
    <w:rsid w:val="00B516DD"/>
    <w:rsid w:val="00B73BC8"/>
    <w:rsid w:val="00B8026D"/>
    <w:rsid w:val="00B939C4"/>
    <w:rsid w:val="00BD5AC8"/>
    <w:rsid w:val="00BF0F0E"/>
    <w:rsid w:val="00BF78F4"/>
    <w:rsid w:val="00C13E17"/>
    <w:rsid w:val="00C149FC"/>
    <w:rsid w:val="00C65095"/>
    <w:rsid w:val="00C66BB2"/>
    <w:rsid w:val="00C866C9"/>
    <w:rsid w:val="00CA4137"/>
    <w:rsid w:val="00CB5255"/>
    <w:rsid w:val="00CC2B4B"/>
    <w:rsid w:val="00CC728D"/>
    <w:rsid w:val="00CD1EEE"/>
    <w:rsid w:val="00CD4E89"/>
    <w:rsid w:val="00CF6651"/>
    <w:rsid w:val="00D47AA5"/>
    <w:rsid w:val="00D54632"/>
    <w:rsid w:val="00D97538"/>
    <w:rsid w:val="00DB430E"/>
    <w:rsid w:val="00DC33CF"/>
    <w:rsid w:val="00DD210E"/>
    <w:rsid w:val="00DF505B"/>
    <w:rsid w:val="00DF540C"/>
    <w:rsid w:val="00E07BD1"/>
    <w:rsid w:val="00E15702"/>
    <w:rsid w:val="00E17ADD"/>
    <w:rsid w:val="00E27CC5"/>
    <w:rsid w:val="00E30B43"/>
    <w:rsid w:val="00E96045"/>
    <w:rsid w:val="00EB6ECD"/>
    <w:rsid w:val="00ED7AC2"/>
    <w:rsid w:val="00EE02B3"/>
    <w:rsid w:val="00EE137A"/>
    <w:rsid w:val="00EE6FF8"/>
    <w:rsid w:val="00F24CE5"/>
    <w:rsid w:val="00F436F4"/>
    <w:rsid w:val="00F774B7"/>
    <w:rsid w:val="00F97F43"/>
    <w:rsid w:val="00FE1984"/>
    <w:rsid w:val="00FE51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9794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link w:val="40"/>
    <w:uiPriority w:val="9"/>
    <w:qFormat/>
    <w:rsid w:val="0099794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3"/>
    </w:pPr>
    <w:rPr>
      <w:rFonts w:eastAsia="Times New Roman" w:cs="Times New Roman"/>
      <w:b/>
      <w:bCs/>
      <w:color w:val="auto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product-infospan">
    <w:name w:val="product-info__span"/>
    <w:basedOn w:val="a0"/>
    <w:rsid w:val="00D47AA5"/>
  </w:style>
  <w:style w:type="character" w:customStyle="1" w:styleId="40">
    <w:name w:val="Заголовок 4 Знак"/>
    <w:basedOn w:val="a0"/>
    <w:link w:val="4"/>
    <w:uiPriority w:val="9"/>
    <w:rsid w:val="0099794E"/>
    <w:rPr>
      <w:rFonts w:eastAsia="Times New Roman"/>
      <w:b/>
      <w:bCs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semiHidden/>
    <w:rsid w:val="009979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u w:color="000000"/>
    </w:rPr>
  </w:style>
  <w:style w:type="paragraph" w:styleId="ad">
    <w:name w:val="Normal (Web)"/>
    <w:basedOn w:val="a"/>
    <w:uiPriority w:val="99"/>
    <w:unhideWhenUsed/>
    <w:rsid w:val="0099794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B516DD"/>
    <w:rPr>
      <w:i/>
      <w:iCs/>
    </w:rPr>
  </w:style>
  <w:style w:type="character" w:customStyle="1" w:styleId="apple-converted-space">
    <w:name w:val="apple-converted-space"/>
    <w:basedOn w:val="a0"/>
    <w:rsid w:val="00B516DD"/>
  </w:style>
  <w:style w:type="character" w:customStyle="1" w:styleId="st1">
    <w:name w:val="st1"/>
    <w:basedOn w:val="a0"/>
    <w:rsid w:val="00FE5177"/>
  </w:style>
  <w:style w:type="paragraph" w:styleId="af">
    <w:name w:val="header"/>
    <w:basedOn w:val="a"/>
    <w:link w:val="af0"/>
    <w:uiPriority w:val="99"/>
    <w:semiHidden/>
    <w:unhideWhenUsed/>
    <w:rsid w:val="006B72D4"/>
    <w:pPr>
      <w:tabs>
        <w:tab w:val="center" w:pos="4677"/>
        <w:tab w:val="right" w:pos="9355"/>
      </w:tabs>
      <w:spacing w:after="0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6B72D4"/>
    <w:rPr>
      <w:rFonts w:cs="Arial Unicode MS"/>
      <w:color w:val="000000"/>
      <w:sz w:val="24"/>
      <w:szCs w:val="24"/>
      <w:u w:color="000000"/>
    </w:rPr>
  </w:style>
  <w:style w:type="paragraph" w:styleId="af1">
    <w:name w:val="Document Map"/>
    <w:basedOn w:val="a"/>
    <w:link w:val="af2"/>
    <w:uiPriority w:val="99"/>
    <w:semiHidden/>
    <w:unhideWhenUsed/>
    <w:rsid w:val="00224F36"/>
    <w:pPr>
      <w:spacing w:after="0"/>
    </w:pPr>
    <w:rPr>
      <w:rFonts w:ascii="Tahoma" w:hAnsi="Tahoma" w:cs="Tahoma"/>
      <w:sz w:val="16"/>
      <w:szCs w:val="16"/>
    </w:rPr>
  </w:style>
  <w:style w:type="character" w:customStyle="1" w:styleId="af2">
    <w:name w:val="Схема документа Знак"/>
    <w:basedOn w:val="a0"/>
    <w:link w:val="af1"/>
    <w:uiPriority w:val="99"/>
    <w:semiHidden/>
    <w:rsid w:val="00224F36"/>
    <w:rPr>
      <w:rFonts w:ascii="Tahoma" w:hAnsi="Tahoma" w:cs="Tahoma"/>
      <w:color w:val="000000"/>
      <w:sz w:val="16"/>
      <w:szCs w:val="16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6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2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5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4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66399">
          <w:marLeft w:val="0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845530">
          <w:marLeft w:val="526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7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56923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35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582415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59712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834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822670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946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6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57218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03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71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0231342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411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167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96769">
          <w:marLeft w:val="0"/>
          <w:marRight w:val="0"/>
          <w:marTop w:val="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85810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5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9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117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0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8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9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9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7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4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686</Words>
  <Characters>3914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4591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PCS\n.freyndling (WST-LEN-086)</cp:lastModifiedBy>
  <cp:revision>2</cp:revision>
  <cp:lastPrinted>2019-03-05T07:48:00Z</cp:lastPrinted>
  <dcterms:created xsi:type="dcterms:W3CDTF">2019-12-30T12:12:00Z</dcterms:created>
  <dcterms:modified xsi:type="dcterms:W3CDTF">2019-12-30T12:12:00Z</dcterms:modified>
</cp:coreProperties>
</file>